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7833A" w14:textId="1A4DF6F6" w:rsidR="00633B1E" w:rsidRDefault="00633B1E" w:rsidP="00633B1E">
      <w:pPr>
        <w:jc w:val="both"/>
        <w:rPr>
          <w:rFonts w:ascii="Tahoma" w:hAnsi="Tahoma" w:cs="Tahoma"/>
          <w:b/>
          <w:sz w:val="28"/>
          <w:szCs w:val="28"/>
        </w:rPr>
      </w:pPr>
    </w:p>
    <w:p w14:paraId="3098A5EE" w14:textId="59859BCD" w:rsidR="00003F82" w:rsidRPr="00633B1E" w:rsidRDefault="00633B1E" w:rsidP="00633B1E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</w:t>
      </w:r>
      <w:r w:rsidR="00003F82" w:rsidRPr="00B35BFB">
        <w:rPr>
          <w:rFonts w:ascii="Tahoma" w:hAnsi="Tahoma" w:cs="Tahoma"/>
          <w:b/>
          <w:bCs/>
          <w:sz w:val="96"/>
          <w:szCs w:val="96"/>
        </w:rPr>
        <w:t xml:space="preserve">PROVOZNÍ ŘÁD </w:t>
      </w:r>
    </w:p>
    <w:p w14:paraId="6B2271A0" w14:textId="07F17495" w:rsidR="00003F82" w:rsidRDefault="00003F82" w:rsidP="00003F82">
      <w:pPr>
        <w:pStyle w:val="Default"/>
        <w:jc w:val="center"/>
        <w:outlineLvl w:val="0"/>
        <w:rPr>
          <w:rFonts w:ascii="Tahoma" w:hAnsi="Tahoma" w:cs="Tahoma"/>
          <w:b/>
          <w:bCs/>
          <w:sz w:val="44"/>
          <w:szCs w:val="44"/>
        </w:rPr>
      </w:pPr>
      <w:r>
        <w:rPr>
          <w:rFonts w:ascii="Tahoma" w:hAnsi="Tahoma" w:cs="Tahoma"/>
          <w:b/>
          <w:bCs/>
          <w:sz w:val="44"/>
          <w:szCs w:val="44"/>
        </w:rPr>
        <w:t>Hotel</w:t>
      </w:r>
      <w:r w:rsidR="00EF1743">
        <w:rPr>
          <w:rFonts w:ascii="Tahoma" w:hAnsi="Tahoma" w:cs="Tahoma"/>
          <w:b/>
          <w:bCs/>
          <w:sz w:val="44"/>
          <w:szCs w:val="44"/>
        </w:rPr>
        <w:t>u</w:t>
      </w:r>
      <w:r>
        <w:rPr>
          <w:rFonts w:ascii="Tahoma" w:hAnsi="Tahoma" w:cs="Tahoma"/>
          <w:b/>
          <w:bCs/>
          <w:sz w:val="44"/>
          <w:szCs w:val="44"/>
        </w:rPr>
        <w:t xml:space="preserve"> SPORTARÉNA TEPLICE</w:t>
      </w:r>
    </w:p>
    <w:p w14:paraId="48C26FAC" w14:textId="77777777" w:rsidR="00003F82" w:rsidRDefault="00003F82" w:rsidP="00003F82">
      <w:pPr>
        <w:pStyle w:val="Default"/>
        <w:jc w:val="center"/>
        <w:outlineLvl w:val="0"/>
        <w:rPr>
          <w:rFonts w:ascii="Tahoma" w:hAnsi="Tahoma" w:cs="Tahoma"/>
          <w:b/>
          <w:bCs/>
          <w:sz w:val="44"/>
          <w:szCs w:val="44"/>
        </w:rPr>
      </w:pPr>
    </w:p>
    <w:p w14:paraId="30A032C9" w14:textId="77777777" w:rsidR="00003F82" w:rsidRDefault="00003F82" w:rsidP="00003F82">
      <w:pPr>
        <w:pStyle w:val="Default"/>
        <w:jc w:val="center"/>
        <w:outlineLvl w:val="0"/>
        <w:rPr>
          <w:rFonts w:ascii="Tahoma" w:hAnsi="Tahoma" w:cs="Tahoma"/>
          <w:b/>
          <w:bCs/>
          <w:sz w:val="44"/>
          <w:szCs w:val="44"/>
        </w:rPr>
      </w:pPr>
    </w:p>
    <w:p w14:paraId="1709B49C" w14:textId="15C39EBC" w:rsidR="00003F82" w:rsidRDefault="00003F82" w:rsidP="00B5728C">
      <w:pPr>
        <w:pStyle w:val="Default"/>
        <w:jc w:val="both"/>
        <w:outlineLvl w:val="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1. </w:t>
      </w:r>
      <w:r w:rsidRPr="00003F82">
        <w:rPr>
          <w:rFonts w:ascii="Tahoma" w:hAnsi="Tahoma" w:cs="Tahoma"/>
          <w:b/>
          <w:bCs/>
          <w:sz w:val="22"/>
          <w:szCs w:val="22"/>
          <w:u w:val="single"/>
        </w:rPr>
        <w:t>Základní právní předpisy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70569FBE" w14:textId="77777777" w:rsidR="00003F82" w:rsidRDefault="00003F82" w:rsidP="00B5728C">
      <w:pPr>
        <w:pStyle w:val="Default"/>
        <w:jc w:val="both"/>
        <w:outlineLvl w:val="0"/>
        <w:rPr>
          <w:rFonts w:ascii="Tahoma" w:hAnsi="Tahoma" w:cs="Tahoma"/>
          <w:b/>
          <w:bCs/>
          <w:sz w:val="22"/>
          <w:szCs w:val="22"/>
        </w:rPr>
      </w:pPr>
    </w:p>
    <w:p w14:paraId="6534A866" w14:textId="01194F72" w:rsidR="00003F82" w:rsidRDefault="00003F82" w:rsidP="00B5728C">
      <w:pPr>
        <w:pStyle w:val="Default"/>
        <w:jc w:val="both"/>
        <w:outlineLvl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a) </w:t>
      </w:r>
      <w:r w:rsidRPr="00003F82">
        <w:rPr>
          <w:rFonts w:ascii="Tahoma" w:hAnsi="Tahoma" w:cs="Tahoma"/>
          <w:sz w:val="22"/>
          <w:szCs w:val="22"/>
        </w:rPr>
        <w:t>zákon č. 25/2000</w:t>
      </w:r>
      <w:r>
        <w:rPr>
          <w:rFonts w:ascii="Tahoma" w:hAnsi="Tahoma" w:cs="Tahoma"/>
          <w:sz w:val="22"/>
          <w:szCs w:val="22"/>
        </w:rPr>
        <w:t xml:space="preserve"> Sb., o ochraně veřejného zdraví a o změně některých souvisejících zákonů, ve znění pozdějších změn a doplňků,</w:t>
      </w:r>
    </w:p>
    <w:p w14:paraId="5F0ABE2E" w14:textId="410CBAE3" w:rsidR="00003F82" w:rsidRDefault="00003F82" w:rsidP="00B5728C">
      <w:pPr>
        <w:pStyle w:val="Default"/>
        <w:jc w:val="both"/>
        <w:outlineLvl w:val="0"/>
        <w:rPr>
          <w:rFonts w:ascii="Tahoma" w:hAnsi="Tahoma" w:cs="Tahoma"/>
          <w:sz w:val="22"/>
          <w:szCs w:val="22"/>
        </w:rPr>
      </w:pPr>
      <w:r w:rsidRPr="00003F82">
        <w:rPr>
          <w:rFonts w:ascii="Tahoma" w:hAnsi="Tahoma" w:cs="Tahoma"/>
          <w:b/>
          <w:bCs/>
          <w:sz w:val="22"/>
          <w:szCs w:val="22"/>
        </w:rPr>
        <w:t xml:space="preserve">b) </w:t>
      </w:r>
      <w:r w:rsidRPr="00003F82">
        <w:rPr>
          <w:rFonts w:ascii="Tahoma" w:hAnsi="Tahoma" w:cs="Tahoma"/>
          <w:sz w:val="22"/>
          <w:szCs w:val="22"/>
        </w:rPr>
        <w:t xml:space="preserve">vyhláška č. </w:t>
      </w:r>
      <w:r>
        <w:rPr>
          <w:rFonts w:ascii="Tahoma" w:hAnsi="Tahoma" w:cs="Tahoma"/>
          <w:sz w:val="22"/>
          <w:szCs w:val="22"/>
        </w:rPr>
        <w:t xml:space="preserve">268/2009 Sb., o technických požadavcích na stavby, </w:t>
      </w:r>
      <w:bookmarkStart w:id="0" w:name="_Hlk191384334"/>
      <w:r>
        <w:rPr>
          <w:rFonts w:ascii="Tahoma" w:hAnsi="Tahoma" w:cs="Tahoma"/>
          <w:sz w:val="22"/>
          <w:szCs w:val="22"/>
        </w:rPr>
        <w:t>ve znění pozdějších předpisů</w:t>
      </w:r>
      <w:bookmarkEnd w:id="0"/>
      <w:r>
        <w:rPr>
          <w:rFonts w:ascii="Tahoma" w:hAnsi="Tahoma" w:cs="Tahoma"/>
          <w:sz w:val="22"/>
          <w:szCs w:val="22"/>
        </w:rPr>
        <w:t>,</w:t>
      </w:r>
    </w:p>
    <w:p w14:paraId="2BF36E13" w14:textId="3B74BC7A" w:rsidR="00003F82" w:rsidRDefault="00003F82" w:rsidP="00B5728C">
      <w:pPr>
        <w:pStyle w:val="Default"/>
        <w:jc w:val="both"/>
        <w:outlineLvl w:val="0"/>
        <w:rPr>
          <w:rFonts w:ascii="Tahoma" w:hAnsi="Tahoma" w:cs="Tahoma"/>
          <w:sz w:val="22"/>
          <w:szCs w:val="22"/>
        </w:rPr>
      </w:pPr>
      <w:r w:rsidRPr="00003F82">
        <w:rPr>
          <w:rFonts w:ascii="Tahoma" w:hAnsi="Tahoma" w:cs="Tahoma"/>
          <w:b/>
          <w:bCs/>
          <w:sz w:val="22"/>
          <w:szCs w:val="22"/>
        </w:rPr>
        <w:t>c)</w:t>
      </w:r>
      <w:r>
        <w:rPr>
          <w:rFonts w:ascii="Tahoma" w:hAnsi="Tahoma" w:cs="Tahoma"/>
          <w:sz w:val="22"/>
          <w:szCs w:val="22"/>
        </w:rPr>
        <w:t xml:space="preserve"> vyhláška č. 252/2004 Sb., kterou se stanoví hygienické požadavky na pitnou a teplou vodu a četnost a rozsah kontroly pitné vody, ve znění pozdějších změn a doplňků,</w:t>
      </w:r>
    </w:p>
    <w:p w14:paraId="37351D4F" w14:textId="45CC8355" w:rsidR="00003F82" w:rsidRDefault="00003F82" w:rsidP="00B5728C">
      <w:pPr>
        <w:pStyle w:val="Default"/>
        <w:jc w:val="both"/>
        <w:outlineLvl w:val="0"/>
        <w:rPr>
          <w:rFonts w:ascii="Tahoma" w:hAnsi="Tahoma" w:cs="Tahoma"/>
          <w:sz w:val="22"/>
          <w:szCs w:val="22"/>
        </w:rPr>
      </w:pPr>
      <w:r w:rsidRPr="00003F82">
        <w:rPr>
          <w:rFonts w:ascii="Tahoma" w:hAnsi="Tahoma" w:cs="Tahoma"/>
          <w:b/>
          <w:bCs/>
          <w:sz w:val="22"/>
          <w:szCs w:val="22"/>
        </w:rPr>
        <w:t xml:space="preserve">d) </w:t>
      </w:r>
      <w:r>
        <w:rPr>
          <w:rFonts w:ascii="Tahoma" w:hAnsi="Tahoma" w:cs="Tahoma"/>
          <w:sz w:val="22"/>
          <w:szCs w:val="22"/>
        </w:rPr>
        <w:t>nařízení vlády č. 272/2011 Sb. o ochraně zdraví před nepříznivými účinky hluku a vibrací, ve znění pozdějších předpisů,</w:t>
      </w:r>
    </w:p>
    <w:p w14:paraId="445B5C09" w14:textId="5B501B2F" w:rsidR="00003F82" w:rsidRDefault="00003F82" w:rsidP="00B5728C">
      <w:pPr>
        <w:pStyle w:val="Default"/>
        <w:jc w:val="both"/>
        <w:outlineLvl w:val="0"/>
        <w:rPr>
          <w:rFonts w:ascii="Tahoma" w:hAnsi="Tahoma" w:cs="Tahoma"/>
          <w:sz w:val="22"/>
          <w:szCs w:val="22"/>
        </w:rPr>
      </w:pPr>
      <w:r w:rsidRPr="00003F82">
        <w:rPr>
          <w:rFonts w:ascii="Tahoma" w:hAnsi="Tahoma" w:cs="Tahoma"/>
          <w:b/>
          <w:bCs/>
          <w:sz w:val="22"/>
          <w:szCs w:val="22"/>
        </w:rPr>
        <w:t>e)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zákon č. 185/2001 Sb., o odpadech a o změně některých dalších zákonů, ve znění pozd</w:t>
      </w:r>
      <w:r w:rsidR="0069601B">
        <w:rPr>
          <w:rFonts w:ascii="Tahoma" w:hAnsi="Tahoma" w:cs="Tahoma"/>
          <w:sz w:val="22"/>
          <w:szCs w:val="22"/>
        </w:rPr>
        <w:t>ějších změn a doplňků</w:t>
      </w:r>
    </w:p>
    <w:p w14:paraId="6074C569" w14:textId="0E2A6C48" w:rsidR="0069601B" w:rsidRPr="00003F82" w:rsidRDefault="0069601B" w:rsidP="00B5728C">
      <w:pPr>
        <w:pStyle w:val="Default"/>
        <w:jc w:val="both"/>
        <w:outlineLvl w:val="0"/>
        <w:rPr>
          <w:rFonts w:ascii="Tahoma" w:hAnsi="Tahoma" w:cs="Tahoma"/>
          <w:sz w:val="22"/>
          <w:szCs w:val="22"/>
        </w:rPr>
      </w:pPr>
      <w:r w:rsidRPr="0069601B">
        <w:rPr>
          <w:rFonts w:ascii="Tahoma" w:hAnsi="Tahoma" w:cs="Tahoma"/>
          <w:b/>
          <w:bCs/>
          <w:sz w:val="22"/>
          <w:szCs w:val="22"/>
        </w:rPr>
        <w:t>f)</w:t>
      </w:r>
      <w:r>
        <w:rPr>
          <w:rFonts w:ascii="Tahoma" w:hAnsi="Tahoma" w:cs="Tahoma"/>
          <w:sz w:val="22"/>
          <w:szCs w:val="22"/>
        </w:rPr>
        <w:t xml:space="preserve"> zákon č. 183/2006 Sb., o územním plánování a stavebním řádu (stavební zákon). ve znění </w:t>
      </w:r>
    </w:p>
    <w:p w14:paraId="4C1DD818" w14:textId="14D308CF" w:rsidR="00CF561D" w:rsidRDefault="0069601B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pozdějších změn a doplňků</w:t>
      </w:r>
    </w:p>
    <w:p w14:paraId="1664D959" w14:textId="1E1BDF25" w:rsidR="0069601B" w:rsidRDefault="0069601B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 w:rsidRPr="0069601B">
        <w:rPr>
          <w:rFonts w:ascii="Tahoma" w:hAnsi="Tahoma" w:cs="Tahoma"/>
          <w:b/>
          <w:bCs/>
        </w:rPr>
        <w:t xml:space="preserve">g) </w:t>
      </w:r>
      <w:r w:rsidRPr="0069601B">
        <w:rPr>
          <w:rFonts w:ascii="Tahoma" w:hAnsi="Tahoma" w:cs="Tahoma"/>
        </w:rPr>
        <w:t>zá</w:t>
      </w:r>
      <w:r>
        <w:rPr>
          <w:rFonts w:ascii="Tahoma" w:hAnsi="Tahoma" w:cs="Tahoma"/>
        </w:rPr>
        <w:t xml:space="preserve">kon č. 324/2016 Sb., o biocidních přípravcích a účinných látkách a změně některých souvisejících zákonů (o biocidech). </w:t>
      </w:r>
    </w:p>
    <w:p w14:paraId="39F0EE41" w14:textId="77777777" w:rsidR="00B5728C" w:rsidRDefault="00B5728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BFFD3ED" w14:textId="77777777" w:rsidR="00B5728C" w:rsidRDefault="00B5728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109EC396" w14:textId="37000B27" w:rsidR="00B5728C" w:rsidRDefault="00B5728C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  <w:r w:rsidRPr="00B5728C">
        <w:rPr>
          <w:rFonts w:ascii="Tahoma" w:hAnsi="Tahoma" w:cs="Tahoma"/>
          <w:b/>
          <w:bCs/>
        </w:rPr>
        <w:t xml:space="preserve">2. </w:t>
      </w:r>
      <w:r w:rsidRPr="00B5728C">
        <w:rPr>
          <w:rFonts w:ascii="Tahoma" w:hAnsi="Tahoma" w:cs="Tahoma"/>
          <w:b/>
          <w:bCs/>
          <w:u w:val="single"/>
        </w:rPr>
        <w:t>Základní údaje</w:t>
      </w:r>
    </w:p>
    <w:p w14:paraId="242939DE" w14:textId="77777777" w:rsidR="00B5728C" w:rsidRDefault="00B5728C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</w:p>
    <w:p w14:paraId="2BD5EA75" w14:textId="26BF711C" w:rsidR="00B5728C" w:rsidRDefault="00B5728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 w:rsidRPr="00B5728C">
        <w:rPr>
          <w:rFonts w:ascii="Tahoma" w:hAnsi="Tahoma" w:cs="Tahoma"/>
        </w:rPr>
        <w:t>Název: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Hotel </w:t>
      </w:r>
      <w:r w:rsidR="000002FB">
        <w:rPr>
          <w:rFonts w:ascii="Tahoma" w:hAnsi="Tahoma" w:cs="Tahoma"/>
        </w:rPr>
        <w:t>SPORTARÉNA TEPLICE</w:t>
      </w:r>
    </w:p>
    <w:p w14:paraId="0733F740" w14:textId="2E902CD1" w:rsidR="000002FB" w:rsidRDefault="000002FB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Adresa provozovny: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Na Stínadlech 3280, 415 01 Teplice</w:t>
      </w:r>
    </w:p>
    <w:p w14:paraId="30010D46" w14:textId="77777777" w:rsidR="008777DF" w:rsidRDefault="000002FB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Majitel </w:t>
      </w:r>
      <w:r w:rsidR="008777DF">
        <w:rPr>
          <w:rFonts w:ascii="Tahoma" w:hAnsi="Tahoma" w:cs="Tahoma"/>
        </w:rPr>
        <w:t>objektu:</w:t>
      </w:r>
      <w:r w:rsidR="008777DF">
        <w:rPr>
          <w:rFonts w:ascii="Tahoma" w:hAnsi="Tahoma" w:cs="Tahoma"/>
        </w:rPr>
        <w:tab/>
      </w:r>
      <w:r w:rsidR="008777DF">
        <w:rPr>
          <w:rFonts w:ascii="Tahoma" w:hAnsi="Tahoma" w:cs="Tahoma"/>
        </w:rPr>
        <w:tab/>
        <w:t>Statutární město Teplice, se sídlem náměstí Svobody 2/2, 415 95 Teplice</w:t>
      </w:r>
    </w:p>
    <w:p w14:paraId="1CB928D9" w14:textId="77777777" w:rsidR="008777DF" w:rsidRDefault="008777DF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Provozovatel: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SPORTARÉNA TEPLICE příspěvková organizace</w:t>
      </w:r>
    </w:p>
    <w:p w14:paraId="45CEF928" w14:textId="77777777" w:rsidR="008777DF" w:rsidRDefault="008777DF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se sídlem Na Stínadlech 3280, 415 01 Teplice</w:t>
      </w:r>
    </w:p>
    <w:p w14:paraId="3679ADE7" w14:textId="77777777" w:rsidR="008777DF" w:rsidRDefault="008777DF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Předmět podnikání: Výroba, obchod a služby neuvedené v přílohách 1 až 3 živnostenského zákona</w:t>
      </w:r>
    </w:p>
    <w:p w14:paraId="3BCF62A7" w14:textId="77777777" w:rsidR="008777DF" w:rsidRDefault="008777DF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obor činnosti: Ubytovací služby, IČO 75111187</w:t>
      </w:r>
    </w:p>
    <w:p w14:paraId="5F872821" w14:textId="086A563A" w:rsidR="008777DF" w:rsidRDefault="008777DF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Kontaktní údaje:</w:t>
      </w:r>
      <w:r>
        <w:rPr>
          <w:rFonts w:ascii="Tahoma" w:hAnsi="Tahoma" w:cs="Tahoma"/>
        </w:rPr>
        <w:tab/>
        <w:t>recepce 728 691 109, ředitel zařízení 606 648 898</w:t>
      </w:r>
    </w:p>
    <w:p w14:paraId="030C663B" w14:textId="00C12C7A" w:rsidR="008777DF" w:rsidRDefault="008777DF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e-mail: </w:t>
      </w:r>
      <w:hyperlink r:id="rId6" w:history="1">
        <w:r w:rsidRPr="00BA4849">
          <w:rPr>
            <w:rStyle w:val="Hypertextovodkaz"/>
            <w:rFonts w:ascii="Tahoma" w:hAnsi="Tahoma" w:cs="Tahoma"/>
          </w:rPr>
          <w:t>info@halateplice.cz</w:t>
        </w:r>
      </w:hyperlink>
    </w:p>
    <w:p w14:paraId="62C93066" w14:textId="77777777" w:rsidR="008777DF" w:rsidRDefault="008777DF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Provoz:</w:t>
      </w:r>
      <w:r>
        <w:rPr>
          <w:rFonts w:ascii="Tahoma" w:hAnsi="Tahoma" w:cs="Tahoma"/>
        </w:rPr>
        <w:tab/>
        <w:t>celoroční</w:t>
      </w:r>
    </w:p>
    <w:p w14:paraId="2E1FE96D" w14:textId="77777777" w:rsidR="001E4388" w:rsidRDefault="008777DF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Počet zaměstnanců:</w:t>
      </w:r>
      <w:r>
        <w:rPr>
          <w:rFonts w:ascii="Tahoma" w:hAnsi="Tahoma" w:cs="Tahoma"/>
        </w:rPr>
        <w:tab/>
        <w:t>4 (recepce, úklid)</w:t>
      </w:r>
    </w:p>
    <w:p w14:paraId="59EAB708" w14:textId="39BCA0B9" w:rsidR="000002FB" w:rsidRPr="00B5728C" w:rsidRDefault="001E4388" w:rsidP="008777DF">
      <w:pPr>
        <w:autoSpaceDE w:val="0"/>
        <w:autoSpaceDN w:val="0"/>
        <w:adjustRightInd w:val="0"/>
        <w:ind w:left="4245" w:hanging="4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Provozní doba:</w:t>
      </w:r>
      <w:r>
        <w:rPr>
          <w:rFonts w:ascii="Tahoma" w:hAnsi="Tahoma" w:cs="Tahoma"/>
        </w:rPr>
        <w:tab/>
        <w:t>non stop</w:t>
      </w:r>
      <w:r w:rsidR="008777DF">
        <w:rPr>
          <w:rFonts w:ascii="Tahoma" w:hAnsi="Tahoma" w:cs="Tahoma"/>
        </w:rPr>
        <w:tab/>
      </w:r>
      <w:r w:rsidR="008777DF">
        <w:rPr>
          <w:rFonts w:ascii="Tahoma" w:hAnsi="Tahoma" w:cs="Tahoma"/>
        </w:rPr>
        <w:tab/>
        <w:t xml:space="preserve">  </w:t>
      </w:r>
    </w:p>
    <w:p w14:paraId="2FF7EBFC" w14:textId="77777777" w:rsidR="00CF561D" w:rsidRPr="00B5728C" w:rsidRDefault="00CF561D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5524DF2A" w14:textId="77777777" w:rsidR="00CF561D" w:rsidRPr="00B5728C" w:rsidRDefault="00CF561D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02922614" w14:textId="77777777" w:rsidR="00CF561D" w:rsidRPr="00B5728C" w:rsidRDefault="00CF561D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BCB7C3F" w14:textId="77777777" w:rsidR="00CF561D" w:rsidRDefault="00CF561D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128175B2" w14:textId="77777777" w:rsidR="00633B1E" w:rsidRDefault="00633B1E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9CDAF69" w14:textId="77777777" w:rsidR="00633B1E" w:rsidRPr="00B5728C" w:rsidRDefault="00633B1E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086A5276" w14:textId="77777777" w:rsidR="00CF561D" w:rsidRDefault="00CF561D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79FC6200" w14:textId="1385ED3C" w:rsidR="000B6118" w:rsidRDefault="000B6118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  <w:r w:rsidRPr="000B6118">
        <w:rPr>
          <w:rFonts w:ascii="Tahoma" w:hAnsi="Tahoma" w:cs="Tahoma"/>
          <w:b/>
          <w:bCs/>
        </w:rPr>
        <w:t xml:space="preserve">3. </w:t>
      </w:r>
      <w:r w:rsidRPr="000B6118">
        <w:rPr>
          <w:rFonts w:ascii="Tahoma" w:hAnsi="Tahoma" w:cs="Tahoma"/>
          <w:b/>
          <w:bCs/>
          <w:u w:val="single"/>
        </w:rPr>
        <w:t>Podmínky činnosti – rozsah poskytovaných služeb</w:t>
      </w:r>
    </w:p>
    <w:p w14:paraId="31BD8CD6" w14:textId="77777777" w:rsidR="000B6118" w:rsidRDefault="000B6118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</w:p>
    <w:p w14:paraId="145235A9" w14:textId="12A0BB8E" w:rsidR="000B6118" w:rsidRDefault="000B6118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Ubytovací kapacita:</w:t>
      </w:r>
      <w:r>
        <w:rPr>
          <w:rFonts w:ascii="Tahoma" w:hAnsi="Tahoma" w:cs="Tahoma"/>
        </w:rPr>
        <w:tab/>
        <w:t>1. NP –</w:t>
      </w:r>
      <w:r w:rsidRPr="000B611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cekem 6 pokojů, 4x dvoulůžkový pokoj, 2x třílůžkový pokoj</w:t>
      </w:r>
    </w:p>
    <w:p w14:paraId="0BE3FF01" w14:textId="78B96A61" w:rsidR="000B6118" w:rsidRPr="000B6118" w:rsidRDefault="000B6118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2. NP – cekem 8 pokojů, 4x dvoulůžkový pokoj, 4x třílůžkový pokoj</w:t>
      </w:r>
    </w:p>
    <w:p w14:paraId="572DDA2F" w14:textId="66408E73" w:rsidR="000B6118" w:rsidRPr="000B6118" w:rsidRDefault="000B611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3. NP – cekem 6 pokojů, 4x dvoulůžkový pokoj, 2x třílůžkový pokoj</w:t>
      </w:r>
    </w:p>
    <w:p w14:paraId="151824B4" w14:textId="77777777" w:rsidR="000B6118" w:rsidRDefault="000B611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54056C69" w14:textId="77777777" w:rsidR="000B6118" w:rsidRDefault="000B611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E2F538C" w14:textId="677BF3F4" w:rsidR="000B6118" w:rsidRDefault="000B611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Základní vybavení pokojů: lůžka, prostor na odložení oděvů (skříň, komoda), noční stolek,</w:t>
      </w:r>
    </w:p>
    <w:p w14:paraId="627062E1" w14:textId="00367062" w:rsidR="000B6118" w:rsidRDefault="000B611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stůl, židle, vlastní sociální zařízení (WC, sprchový kout, umyvadlo).</w:t>
      </w:r>
    </w:p>
    <w:p w14:paraId="715929F8" w14:textId="77777777" w:rsidR="000B6118" w:rsidRDefault="000B611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5674F822" w14:textId="5BD928A6" w:rsidR="000B6118" w:rsidRDefault="000B611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 w:rsidRPr="000B6118">
        <w:rPr>
          <w:rFonts w:ascii="Tahoma" w:hAnsi="Tahoma" w:cs="Tahoma"/>
          <w:b/>
          <w:bCs/>
        </w:rPr>
        <w:t>Vedlejší služby:</w:t>
      </w:r>
      <w:r w:rsidR="00C3737C">
        <w:rPr>
          <w:rFonts w:ascii="Tahoma" w:hAnsi="Tahoma" w:cs="Tahoma"/>
          <w:b/>
          <w:bCs/>
        </w:rPr>
        <w:t xml:space="preserve"> </w:t>
      </w:r>
      <w:r w:rsidR="001F1A90" w:rsidRPr="001F1A90">
        <w:rPr>
          <w:rFonts w:ascii="Tahoma" w:hAnsi="Tahoma" w:cs="Tahoma"/>
        </w:rPr>
        <w:t>sportovní hala,</w:t>
      </w:r>
      <w:r w:rsidR="001F1A90">
        <w:rPr>
          <w:rFonts w:ascii="Tahoma" w:hAnsi="Tahoma" w:cs="Tahoma"/>
          <w:b/>
          <w:bCs/>
        </w:rPr>
        <w:t xml:space="preserve"> </w:t>
      </w:r>
      <w:r w:rsidR="001F1A90">
        <w:rPr>
          <w:rFonts w:ascii="Tahoma" w:hAnsi="Tahoma" w:cs="Tahoma"/>
        </w:rPr>
        <w:t>zimní stadion, fitness, wellness, kurty na beach volejbal,</w:t>
      </w:r>
    </w:p>
    <w:p w14:paraId="5CC110B4" w14:textId="6BD7C6D5" w:rsidR="001F1A90" w:rsidRDefault="001F1A90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restaurace.</w:t>
      </w:r>
    </w:p>
    <w:p w14:paraId="70C7D3FC" w14:textId="77777777" w:rsidR="006D44A8" w:rsidRDefault="006D44A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521B636A" w14:textId="77777777" w:rsidR="00633B1E" w:rsidRDefault="00633B1E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01E28B6C" w14:textId="1C739563" w:rsidR="006D44A8" w:rsidRDefault="006D44A8" w:rsidP="000B6118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  <w:r w:rsidRPr="006D44A8">
        <w:rPr>
          <w:rFonts w:ascii="Tahoma" w:hAnsi="Tahoma" w:cs="Tahoma"/>
          <w:b/>
          <w:bCs/>
        </w:rPr>
        <w:t xml:space="preserve">4. </w:t>
      </w:r>
      <w:r w:rsidRPr="006D44A8">
        <w:rPr>
          <w:rFonts w:ascii="Tahoma" w:hAnsi="Tahoma" w:cs="Tahoma"/>
          <w:b/>
          <w:bCs/>
          <w:u w:val="single"/>
        </w:rPr>
        <w:t>Doklad o užívání stavby</w:t>
      </w:r>
    </w:p>
    <w:p w14:paraId="62D37019" w14:textId="77777777" w:rsidR="006D44A8" w:rsidRDefault="006D44A8" w:rsidP="000B6118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</w:p>
    <w:p w14:paraId="60A37020" w14:textId="77777777" w:rsidR="002865FE" w:rsidRDefault="006D44A8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Užívání stavby povoleno kolaudačním rozhodnutím vydaným dne 11.122007, pod č.j. ÚP163668/07/Křá Magistrátem města Teplice, odborem </w:t>
      </w:r>
      <w:r w:rsidR="002865FE">
        <w:rPr>
          <w:rFonts w:ascii="Tahoma" w:hAnsi="Tahoma" w:cs="Tahoma"/>
        </w:rPr>
        <w:t>územního plánování a stavebního řádu.</w:t>
      </w:r>
    </w:p>
    <w:p w14:paraId="2947C50F" w14:textId="77777777" w:rsidR="002865FE" w:rsidRDefault="002865FE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0BECC364" w14:textId="77777777" w:rsidR="002865FE" w:rsidRDefault="002865FE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177CA864" w14:textId="77777777" w:rsidR="002865FE" w:rsidRDefault="002865FE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5. </w:t>
      </w:r>
      <w:r w:rsidRPr="002865FE">
        <w:rPr>
          <w:rFonts w:ascii="Tahoma" w:hAnsi="Tahoma" w:cs="Tahoma"/>
          <w:b/>
          <w:bCs/>
          <w:u w:val="single"/>
        </w:rPr>
        <w:t>Prostorová dispozice ubytovacího zařízení a další nezbytné údaje</w:t>
      </w:r>
      <w:r w:rsidR="006D44A8">
        <w:rPr>
          <w:rFonts w:ascii="Tahoma" w:hAnsi="Tahoma" w:cs="Tahoma"/>
        </w:rPr>
        <w:t xml:space="preserve">  </w:t>
      </w:r>
    </w:p>
    <w:p w14:paraId="6449A6E8" w14:textId="77777777" w:rsidR="002865FE" w:rsidRDefault="002865FE" w:rsidP="000B6118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71EA2D9D" w14:textId="54B714B4" w:rsidR="00CF561D" w:rsidRDefault="002865FE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1. PP (suterén) – prádelna, 2 x šatna pro obsluhu, kotelna, wellness – sauna finská, parní, infrakabina, masérna, 2x kancelář, WC, kuchyňka, archiv, sklad,</w:t>
      </w:r>
    </w:p>
    <w:p w14:paraId="7AB58BDD" w14:textId="2CDFC804" w:rsidR="002865FE" w:rsidRDefault="002865FE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1. NP – 6x ubytovací pokoj, recepce, konferenční místnost, úklidová komora s výlevkou, sklad prádla, WC a sprcha pro recepci,</w:t>
      </w:r>
    </w:p>
    <w:p w14:paraId="18ADDAD1" w14:textId="4F1FB343" w:rsidR="002865FE" w:rsidRDefault="002865FE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2. NP – 8x ubytovací pokoj s vlastním sociálním zařízením, sklad prádla a úklidových prostředků, úklidová komora s výlevkou, bezbariérové WC</w:t>
      </w:r>
      <w:r w:rsidR="000F3F02">
        <w:rPr>
          <w:rFonts w:ascii="Tahoma" w:hAnsi="Tahoma" w:cs="Tahoma"/>
        </w:rPr>
        <w:t xml:space="preserve"> a bezbariérová sprcha, místnost pro podávání snídaní,</w:t>
      </w:r>
    </w:p>
    <w:p w14:paraId="6D3B6A63" w14:textId="172D22D3" w:rsidR="000F3F02" w:rsidRDefault="000F3F02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3. NP – 6x ubytovací pokoj s vlastním sociálním zařízením, úklidová komora s výlevkou, samostatné WC se sprchou, vzduchotechnika.</w:t>
      </w:r>
    </w:p>
    <w:p w14:paraId="7490153D" w14:textId="77777777" w:rsidR="000F3F02" w:rsidRDefault="000F3F02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2AE1C94A" w14:textId="77777777" w:rsidR="00633B1E" w:rsidRDefault="00633B1E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49B522D4" w14:textId="23277BA8" w:rsidR="000F3F02" w:rsidRDefault="000F3F02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Ostatní údaje:</w:t>
      </w:r>
    </w:p>
    <w:p w14:paraId="1D38F128" w14:textId="19DEC4F7" w:rsidR="000F3F02" w:rsidRDefault="000F3F02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a) Vytápění zajištěno dálkovým vytápěním. Teplota vzduchu v otopném období v souladu s vyhláškou č. 6/2003</w:t>
      </w:r>
      <w:r w:rsidR="00983267">
        <w:rPr>
          <w:rFonts w:ascii="Tahoma" w:hAnsi="Tahoma" w:cs="Tahoma"/>
        </w:rPr>
        <w:t xml:space="preserve"> Sb., kterou se stanoví hygienické limity chemických, fyzikálních a biologických ukazatelů pro vnitřní prostředí pobytových místností některých staveb. Ubytovací pokoje jsou vytápěny na teplotu 22 stupňů, koupelny na 25 stupňů. </w:t>
      </w:r>
    </w:p>
    <w:p w14:paraId="60ECD649" w14:textId="670E5458" w:rsidR="00983267" w:rsidRDefault="00983267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b) Objekt je zásobován pitnou vodou z veřejného vodovod a napojen na veřejnou kanalizaci.</w:t>
      </w:r>
    </w:p>
    <w:p w14:paraId="7FB5FC44" w14:textId="59DBA359" w:rsidR="00983267" w:rsidRDefault="00983267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c) Odvážení komunálního odpadu zajištěno smluvně firmou Marius Pedersen a.s.</w:t>
      </w:r>
    </w:p>
    <w:p w14:paraId="2CF32172" w14:textId="5D2A07BE" w:rsidR="00983267" w:rsidRDefault="00983267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d) Odvětrání sociálního zařízení je zajištěno nuceným způsobem s odtahem nad střechu nebo přirozeným způsobem.</w:t>
      </w:r>
    </w:p>
    <w:p w14:paraId="01FA33CA" w14:textId="439FA272" w:rsidR="00983267" w:rsidRDefault="00983267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e) Ohřev teplé vody je zajištěn </w:t>
      </w:r>
      <w:r w:rsidR="008C4BF1">
        <w:rPr>
          <w:rFonts w:ascii="Tahoma" w:hAnsi="Tahoma" w:cs="Tahoma"/>
        </w:rPr>
        <w:t>dodavatelem ČEZ</w:t>
      </w:r>
      <w:r>
        <w:rPr>
          <w:rFonts w:ascii="Tahoma" w:hAnsi="Tahoma" w:cs="Tahoma"/>
        </w:rPr>
        <w:t xml:space="preserve"> Teplárenská a.s.</w:t>
      </w:r>
    </w:p>
    <w:p w14:paraId="1C77121E" w14:textId="2C0D2E59" w:rsidR="008C4BF1" w:rsidRDefault="008C4BF1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f) Odkalování zásobníku na teplou vodu zajištěno dodavatelem ČEZ Teplárenská a.s.</w:t>
      </w:r>
    </w:p>
    <w:p w14:paraId="75A7C9F6" w14:textId="77777777" w:rsidR="008C4BF1" w:rsidRDefault="008C4BF1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4B1BAE52" w14:textId="77777777" w:rsidR="000F3F02" w:rsidRDefault="000F3F02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22141A7" w14:textId="77777777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7F0DB7F7" w14:textId="77777777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0199D9BF" w14:textId="77777777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5BBB9FAB" w14:textId="77777777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5D67D3E1" w14:textId="77777777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50D0A110" w14:textId="0DE8BA64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</w:rPr>
        <w:t xml:space="preserve">6. </w:t>
      </w:r>
      <w:r w:rsidRPr="0055222C">
        <w:rPr>
          <w:rFonts w:ascii="Tahoma" w:hAnsi="Tahoma" w:cs="Tahoma"/>
          <w:b/>
          <w:bCs/>
          <w:u w:val="single"/>
        </w:rPr>
        <w:t>Zásady předcházení vzniku přenosných a jiných onemocnění</w:t>
      </w:r>
    </w:p>
    <w:p w14:paraId="11B3AADC" w14:textId="77777777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</w:p>
    <w:p w14:paraId="23C5B6DC" w14:textId="00624ACF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</w:rPr>
      </w:pPr>
      <w:r w:rsidRPr="0055222C">
        <w:rPr>
          <w:rFonts w:ascii="Tahoma" w:hAnsi="Tahoma" w:cs="Tahoma"/>
        </w:rPr>
        <w:t xml:space="preserve">a) </w:t>
      </w:r>
      <w:r>
        <w:rPr>
          <w:rFonts w:ascii="Tahoma" w:hAnsi="Tahoma" w:cs="Tahoma"/>
          <w:b/>
          <w:bCs/>
        </w:rPr>
        <w:t xml:space="preserve">Dezinfekce v zařízení, úklid </w:t>
      </w:r>
    </w:p>
    <w:p w14:paraId="0AC4F4EC" w14:textId="6888BED5" w:rsidR="0055222C" w:rsidRDefault="0055222C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Při úklidu sociálního zařízení jsou používány dezinfekční prostředky s virocidním a fungicidním účinkem v souladu s </w:t>
      </w:r>
      <w:r w:rsidR="00C92F61">
        <w:rPr>
          <w:rFonts w:ascii="Tahoma" w:hAnsi="Tahoma" w:cs="Tahoma"/>
        </w:rPr>
        <w:t>přímo</w:t>
      </w:r>
      <w:r>
        <w:rPr>
          <w:rFonts w:ascii="Tahoma" w:hAnsi="Tahoma" w:cs="Tahoma"/>
        </w:rPr>
        <w:t xml:space="preserve"> použitelným předpisem </w:t>
      </w:r>
      <w:r w:rsidR="00C92F61">
        <w:rPr>
          <w:rFonts w:ascii="Tahoma" w:hAnsi="Tahoma" w:cs="Tahoma"/>
        </w:rPr>
        <w:t>Evropské unie o biocidních přípravcích. Úklid je prováděn denně, jinak hned po znečištění. Při používání dezinfekčních prostředků se postupuje podle návodu výrobce, uvedeném na etiketě obalu používaného přípravku. Dezinfekční prostředky jsou uchovávány v </w:t>
      </w:r>
      <w:r w:rsidR="00C92F61" w:rsidRPr="00C92F61">
        <w:rPr>
          <w:rFonts w:ascii="Tahoma" w:hAnsi="Tahoma" w:cs="Tahoma"/>
          <w:u w:val="single"/>
        </w:rPr>
        <w:t>originálním balení</w:t>
      </w:r>
      <w:r w:rsidR="00C92F61">
        <w:rPr>
          <w:rFonts w:ascii="Tahoma" w:hAnsi="Tahoma" w:cs="Tahoma"/>
        </w:rPr>
        <w:t xml:space="preserve"> a dochází k jejich střídání s různými aktivními látkami, aby nedocházelo ke vzniku rezistence mikrobů vůči používanému prostředku (např. chlornan sodný, KAS a jiné). Pravidelně se kontrolují data expirace dezinfekčních prostředků. Při práci s dezinfekčními prostředky se používají osobní ochranné pomůcky a dodržují zásady ochrany zdraví a bezpečnosti při práci. </w:t>
      </w:r>
      <w:r w:rsidR="00B420E4">
        <w:rPr>
          <w:rFonts w:ascii="Tahoma" w:hAnsi="Tahoma" w:cs="Tahoma"/>
        </w:rPr>
        <w:t xml:space="preserve">Úklidové prostředky jsou skladovány v úklidové místnosti vybavené výlevkou s tekoucí teplou a studenou vodou, omyvatelné stěny a odvětrání této místnosti. Zajištěno. Odpadkové koše jsou denně vyprázdněny. Minimálně čtvrtletně je prováděn sanitární úklid, frekvence je vedena písemně. </w:t>
      </w:r>
    </w:p>
    <w:p w14:paraId="6EC8D4FF" w14:textId="77777777" w:rsidR="00B420E4" w:rsidRDefault="00B420E4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01ED0811" w14:textId="2B4D22C3" w:rsidR="00B420E4" w:rsidRDefault="00B420E4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b) </w:t>
      </w:r>
      <w:r w:rsidRPr="00B420E4">
        <w:rPr>
          <w:rFonts w:ascii="Tahoma" w:hAnsi="Tahoma" w:cs="Tahoma"/>
          <w:b/>
          <w:bCs/>
        </w:rPr>
        <w:t>Dezinfekce, dezinsekce, deratizace</w:t>
      </w:r>
    </w:p>
    <w:p w14:paraId="07916337" w14:textId="77777777" w:rsidR="00B420E4" w:rsidRDefault="00B420E4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42486584" w14:textId="6138CB57" w:rsidR="00B420E4" w:rsidRDefault="00B420E4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Běžná ochranná dezinfekce, dezinsekce a deratizace je prováděna dle potřeby, a to jako součást čištění a běžných technologických a pracovních postupů.</w:t>
      </w:r>
    </w:p>
    <w:p w14:paraId="05994AFA" w14:textId="77777777" w:rsidR="00B420E4" w:rsidRDefault="00B420E4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69C3615" w14:textId="205554AC" w:rsidR="001D7A0B" w:rsidRDefault="00B420E4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Speciální ochranná dezinfekce, dezinsekce a deratizace je zajišťována podle potřeby provozovatelem, a to při likvidaci původců nákaz, např. při zvýšeném výskytu epidemiologicky významných členovců, hlodavců a dalších živočichů. Speciální ochranná dezinfekce, dezinsekce a deratizace, při které se používají nebezpečné chemické látky a chemické směsi klasifikované jako vysoce toxické je prováděn</w:t>
      </w:r>
      <w:r w:rsidR="001D7A0B">
        <w:rPr>
          <w:rFonts w:ascii="Tahoma" w:hAnsi="Tahoma" w:cs="Tahoma"/>
        </w:rPr>
        <w:t>a pouze fyzickou osobou, která absolvovala odborný kurz pro práci s těmito látkami a má platné osvědčení o odborné způsobilosti.</w:t>
      </w:r>
    </w:p>
    <w:p w14:paraId="3FF8CBF0" w14:textId="77777777" w:rsidR="001D7A0B" w:rsidRDefault="001D7A0B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00A2E32B" w14:textId="77777777" w:rsidR="001D7A0B" w:rsidRDefault="001D7A0B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6585ADB2" w14:textId="7ED69536" w:rsidR="001D7A0B" w:rsidRDefault="001D7A0B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</w:rPr>
        <w:t xml:space="preserve">7. </w:t>
      </w:r>
      <w:r>
        <w:rPr>
          <w:rFonts w:ascii="Tahoma" w:hAnsi="Tahoma" w:cs="Tahoma"/>
          <w:b/>
          <w:bCs/>
          <w:u w:val="single"/>
        </w:rPr>
        <w:t>Manipulace s prádlem</w:t>
      </w:r>
    </w:p>
    <w:p w14:paraId="3BFBF538" w14:textId="77777777" w:rsidR="001D7A0B" w:rsidRDefault="001D7A0B" w:rsidP="00B5728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u w:val="single"/>
        </w:rPr>
      </w:pPr>
    </w:p>
    <w:p w14:paraId="3FB32DEF" w14:textId="0C35883A" w:rsidR="001D7A0B" w:rsidRPr="001D7A0B" w:rsidRDefault="001D7A0B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Čisté a použité prádlo skladováno odděleně v samostatných prostorech, které jsou stavebné odděleny. Použité prádlo se ukládá v prádelně a pere ve vlastním režimu dle potřeby. Výměna ložního prádla a ručníků prováděna dle potřeby, nejméně 1x za 7 dnů. Čisté prádlo skladováno v samostatném skladu ve druhém nadzemním patře. </w:t>
      </w:r>
    </w:p>
    <w:p w14:paraId="314AA75A" w14:textId="77777777" w:rsidR="00B420E4" w:rsidRPr="0055222C" w:rsidRDefault="00B420E4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28AD8AFD" w14:textId="77777777" w:rsidR="001D7A0B" w:rsidRDefault="001D7A0B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Lékárnička 1. pomoci vybavena dle charakteru poskytovaných služeb, umístěna v recepci.</w:t>
      </w:r>
    </w:p>
    <w:p w14:paraId="6981DD75" w14:textId="7EEE76DD" w:rsidR="000F3F02" w:rsidRPr="00B5728C" w:rsidRDefault="001D7A0B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Lhůta platnosti zdravotního materiálu je pravidelně kontrolována, doplněna dle potřeby. </w:t>
      </w:r>
    </w:p>
    <w:p w14:paraId="2E4EA1B5" w14:textId="77777777" w:rsidR="00CF561D" w:rsidRPr="00B5728C" w:rsidRDefault="00CF561D" w:rsidP="00B5728C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5A9A899B" w14:textId="2082BF4B" w:rsidR="001D7A0B" w:rsidRPr="0060709E" w:rsidRDefault="001D7A0B" w:rsidP="001D7A0B">
      <w:pPr>
        <w:tabs>
          <w:tab w:val="left" w:pos="360"/>
        </w:tabs>
        <w:ind w:left="345"/>
        <w:rPr>
          <w:rFonts w:ascii="Tahoma" w:hAnsi="Tahoma" w:cs="Tahoma"/>
          <w:b/>
        </w:rPr>
      </w:pPr>
    </w:p>
    <w:p w14:paraId="23E86815" w14:textId="77777777" w:rsidR="00633B1E" w:rsidRDefault="001D7A0B" w:rsidP="001D7A0B">
      <w:pPr>
        <w:jc w:val="both"/>
        <w:rPr>
          <w:rFonts w:ascii="Tahoma" w:hAnsi="Tahoma" w:cs="Tahoma"/>
        </w:rPr>
      </w:pPr>
      <w:r w:rsidRPr="001D7A0B">
        <w:rPr>
          <w:rFonts w:ascii="Tahoma" w:hAnsi="Tahoma" w:cs="Tahoma"/>
          <w:b/>
          <w:bCs/>
        </w:rPr>
        <w:t>8</w:t>
      </w:r>
      <w:r w:rsidRPr="00FF0707">
        <w:rPr>
          <w:rFonts w:ascii="Tahoma" w:hAnsi="Tahoma" w:cs="Tahoma"/>
        </w:rPr>
        <w:t>.</w:t>
      </w:r>
      <w:r w:rsidRPr="001D7A0B">
        <w:rPr>
          <w:rFonts w:ascii="Tahoma" w:hAnsi="Tahoma" w:cs="Tahoma"/>
          <w:b/>
        </w:rPr>
        <w:t xml:space="preserve"> </w:t>
      </w:r>
      <w:r w:rsidRPr="001D7A0B">
        <w:rPr>
          <w:rFonts w:ascii="Tahoma" w:hAnsi="Tahoma" w:cs="Tahoma"/>
          <w:b/>
          <w:u w:val="single"/>
        </w:rPr>
        <w:t>Závěrečná ustanovení</w:t>
      </w:r>
      <w:r w:rsidRPr="00FF0707">
        <w:rPr>
          <w:rFonts w:ascii="Tahoma" w:hAnsi="Tahoma" w:cs="Tahoma"/>
        </w:rPr>
        <w:t xml:space="preserve"> </w:t>
      </w:r>
    </w:p>
    <w:p w14:paraId="40A09F4E" w14:textId="77777777" w:rsidR="00633B1E" w:rsidRDefault="00633B1E" w:rsidP="001D7A0B">
      <w:pPr>
        <w:jc w:val="both"/>
        <w:rPr>
          <w:rFonts w:ascii="Tahoma" w:hAnsi="Tahoma" w:cs="Tahoma"/>
        </w:rPr>
      </w:pPr>
    </w:p>
    <w:p w14:paraId="4FABAFD7" w14:textId="456BC48D" w:rsidR="001D7A0B" w:rsidRPr="00FF0707" w:rsidRDefault="00633B1E" w:rsidP="001D7A0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T</w:t>
      </w:r>
      <w:r w:rsidR="001D7A0B" w:rsidRPr="00FF0707">
        <w:rPr>
          <w:rFonts w:ascii="Tahoma" w:hAnsi="Tahoma" w:cs="Tahoma"/>
        </w:rPr>
        <w:t xml:space="preserve">ento </w:t>
      </w:r>
      <w:r w:rsidR="001D7A0B">
        <w:rPr>
          <w:rFonts w:ascii="Tahoma" w:hAnsi="Tahoma" w:cs="Tahoma"/>
        </w:rPr>
        <w:t>provozní</w:t>
      </w:r>
      <w:r w:rsidR="001D7A0B" w:rsidRPr="00FF0707">
        <w:rPr>
          <w:rFonts w:ascii="Tahoma" w:hAnsi="Tahoma" w:cs="Tahoma"/>
        </w:rPr>
        <w:t xml:space="preserve"> řád nabývá účinnosti dnem 1.</w:t>
      </w:r>
      <w:r w:rsidR="003621D8">
        <w:rPr>
          <w:rFonts w:ascii="Tahoma" w:hAnsi="Tahoma" w:cs="Tahoma"/>
        </w:rPr>
        <w:t>5</w:t>
      </w:r>
      <w:r w:rsidR="001D7A0B" w:rsidRPr="00FF0707">
        <w:rPr>
          <w:rFonts w:ascii="Tahoma" w:hAnsi="Tahoma" w:cs="Tahoma"/>
        </w:rPr>
        <w:t>.2020.</w:t>
      </w:r>
    </w:p>
    <w:p w14:paraId="0885A59F" w14:textId="77777777" w:rsidR="001D7A0B" w:rsidRPr="00B35BFB" w:rsidRDefault="001D7A0B" w:rsidP="001D7A0B">
      <w:pPr>
        <w:tabs>
          <w:tab w:val="left" w:pos="360"/>
        </w:tabs>
        <w:ind w:left="345"/>
        <w:jc w:val="both"/>
        <w:rPr>
          <w:rFonts w:ascii="Tahoma" w:hAnsi="Tahoma" w:cs="Tahoma"/>
        </w:rPr>
      </w:pPr>
    </w:p>
    <w:p w14:paraId="0A2F886D" w14:textId="77777777" w:rsidR="001D7A0B" w:rsidRPr="00B35BFB" w:rsidRDefault="001D7A0B" w:rsidP="001D7A0B">
      <w:pPr>
        <w:tabs>
          <w:tab w:val="left" w:pos="360"/>
        </w:tabs>
        <w:ind w:left="345"/>
        <w:jc w:val="both"/>
        <w:rPr>
          <w:rFonts w:ascii="Tahoma" w:hAnsi="Tahoma" w:cs="Tahoma"/>
        </w:rPr>
      </w:pPr>
    </w:p>
    <w:p w14:paraId="199E6417" w14:textId="48238B4F" w:rsidR="00CF561D" w:rsidRPr="00B5728C" w:rsidRDefault="001D7A0B" w:rsidP="001D7A0B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 w:rsidRPr="00B35BFB">
        <w:rPr>
          <w:rFonts w:ascii="Tahoma" w:hAnsi="Tahoma" w:cs="Tahoma"/>
          <w:b/>
          <w:bCs/>
        </w:rPr>
        <w:t>V</w:t>
      </w:r>
      <w:r>
        <w:rPr>
          <w:rFonts w:ascii="Tahoma" w:hAnsi="Tahoma" w:cs="Tahoma"/>
          <w:b/>
          <w:bCs/>
        </w:rPr>
        <w:t> </w:t>
      </w:r>
      <w:r w:rsidRPr="00B35BFB">
        <w:rPr>
          <w:rFonts w:ascii="Tahoma" w:hAnsi="Tahoma" w:cs="Tahoma"/>
          <w:b/>
          <w:bCs/>
        </w:rPr>
        <w:t>Teplicích</w:t>
      </w:r>
      <w:r>
        <w:rPr>
          <w:rFonts w:ascii="Tahoma" w:hAnsi="Tahoma" w:cs="Tahoma"/>
          <w:b/>
          <w:bCs/>
        </w:rPr>
        <w:t>,</w:t>
      </w:r>
      <w:r w:rsidRPr="00B35BFB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 xml:space="preserve">dne </w:t>
      </w:r>
      <w:r w:rsidRPr="00B35BFB">
        <w:rPr>
          <w:rFonts w:ascii="Tahoma" w:hAnsi="Tahoma" w:cs="Tahoma"/>
          <w:b/>
          <w:bCs/>
        </w:rPr>
        <w:t>1.</w:t>
      </w:r>
      <w:r>
        <w:rPr>
          <w:rFonts w:ascii="Tahoma" w:hAnsi="Tahoma" w:cs="Tahoma"/>
          <w:b/>
          <w:bCs/>
        </w:rPr>
        <w:t xml:space="preserve"> </w:t>
      </w:r>
      <w:r w:rsidR="00633B1E">
        <w:rPr>
          <w:rFonts w:ascii="Tahoma" w:hAnsi="Tahoma" w:cs="Tahoma"/>
          <w:b/>
          <w:bCs/>
        </w:rPr>
        <w:t>5</w:t>
      </w:r>
      <w:r w:rsidRPr="00B35BFB">
        <w:rPr>
          <w:rFonts w:ascii="Tahoma" w:hAnsi="Tahoma" w:cs="Tahoma"/>
          <w:b/>
          <w:bCs/>
        </w:rPr>
        <w:t xml:space="preserve">. 2020 </w:t>
      </w:r>
      <w:r>
        <w:rPr>
          <w:rFonts w:ascii="Tahoma" w:hAnsi="Tahoma" w:cs="Tahoma"/>
          <w:b/>
          <w:bCs/>
        </w:rPr>
        <w:t xml:space="preserve">                                         Pavel Tetřev, ředitel</w:t>
      </w:r>
    </w:p>
    <w:sectPr w:rsidR="00CF561D" w:rsidRPr="00B5728C" w:rsidSect="0023306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0D59D" w14:textId="77777777" w:rsidR="00EC7186" w:rsidRDefault="00EC7186" w:rsidP="006D69C6">
      <w:r>
        <w:separator/>
      </w:r>
    </w:p>
  </w:endnote>
  <w:endnote w:type="continuationSeparator" w:id="0">
    <w:p w14:paraId="08405FEC" w14:textId="77777777" w:rsidR="00EC7186" w:rsidRDefault="00EC7186" w:rsidP="006D6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41219"/>
      <w:docPartObj>
        <w:docPartGallery w:val="Page Numbers (Bottom of Page)"/>
        <w:docPartUnique/>
      </w:docPartObj>
    </w:sdtPr>
    <w:sdtEndPr/>
    <w:sdtContent>
      <w:p w14:paraId="5E355391" w14:textId="77777777" w:rsidR="006D69C6" w:rsidRDefault="00EB5B09">
        <w:pPr>
          <w:pStyle w:val="Zpa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2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ED3C1E2" w14:textId="77777777" w:rsidR="006D69C6" w:rsidRDefault="006D69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3F066" w14:textId="77777777" w:rsidR="00EC7186" w:rsidRDefault="00EC7186" w:rsidP="006D69C6">
      <w:r>
        <w:separator/>
      </w:r>
    </w:p>
  </w:footnote>
  <w:footnote w:type="continuationSeparator" w:id="0">
    <w:p w14:paraId="6C5EE072" w14:textId="77777777" w:rsidR="00EC7186" w:rsidRDefault="00EC7186" w:rsidP="006D6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1D"/>
    <w:rsid w:val="000002FB"/>
    <w:rsid w:val="00003F82"/>
    <w:rsid w:val="0000573D"/>
    <w:rsid w:val="00060DFE"/>
    <w:rsid w:val="00064589"/>
    <w:rsid w:val="00084663"/>
    <w:rsid w:val="000906B1"/>
    <w:rsid w:val="000948DB"/>
    <w:rsid w:val="000B6118"/>
    <w:rsid w:val="000C66DD"/>
    <w:rsid w:val="000E565F"/>
    <w:rsid w:val="000F3F02"/>
    <w:rsid w:val="001139A7"/>
    <w:rsid w:val="00125DF7"/>
    <w:rsid w:val="00137BD5"/>
    <w:rsid w:val="001C1034"/>
    <w:rsid w:val="001D6023"/>
    <w:rsid w:val="001D7A0B"/>
    <w:rsid w:val="001E4388"/>
    <w:rsid w:val="001E438E"/>
    <w:rsid w:val="001E4682"/>
    <w:rsid w:val="001F1A90"/>
    <w:rsid w:val="00222568"/>
    <w:rsid w:val="00233064"/>
    <w:rsid w:val="002865FE"/>
    <w:rsid w:val="002A0887"/>
    <w:rsid w:val="002A3DFA"/>
    <w:rsid w:val="002E6F02"/>
    <w:rsid w:val="003621D8"/>
    <w:rsid w:val="003E16B6"/>
    <w:rsid w:val="004133CB"/>
    <w:rsid w:val="00416948"/>
    <w:rsid w:val="00466544"/>
    <w:rsid w:val="00466763"/>
    <w:rsid w:val="00491A4A"/>
    <w:rsid w:val="004A57F3"/>
    <w:rsid w:val="004B212A"/>
    <w:rsid w:val="004B3B2F"/>
    <w:rsid w:val="0050310C"/>
    <w:rsid w:val="00504796"/>
    <w:rsid w:val="00524F70"/>
    <w:rsid w:val="00540225"/>
    <w:rsid w:val="0055222C"/>
    <w:rsid w:val="00554104"/>
    <w:rsid w:val="00574135"/>
    <w:rsid w:val="005861F1"/>
    <w:rsid w:val="005B58AA"/>
    <w:rsid w:val="00633B1E"/>
    <w:rsid w:val="0069601B"/>
    <w:rsid w:val="006D44A8"/>
    <w:rsid w:val="006D69C6"/>
    <w:rsid w:val="006D6D1B"/>
    <w:rsid w:val="006E2DD4"/>
    <w:rsid w:val="00735219"/>
    <w:rsid w:val="00745429"/>
    <w:rsid w:val="007511EE"/>
    <w:rsid w:val="007D0E09"/>
    <w:rsid w:val="007F3044"/>
    <w:rsid w:val="00811CE8"/>
    <w:rsid w:val="00816F30"/>
    <w:rsid w:val="00844FD0"/>
    <w:rsid w:val="008777DF"/>
    <w:rsid w:val="008A2DE2"/>
    <w:rsid w:val="008C4BF1"/>
    <w:rsid w:val="0093225A"/>
    <w:rsid w:val="0095029C"/>
    <w:rsid w:val="00983267"/>
    <w:rsid w:val="00990FAC"/>
    <w:rsid w:val="009913D6"/>
    <w:rsid w:val="009C0256"/>
    <w:rsid w:val="00A04593"/>
    <w:rsid w:val="00A162B2"/>
    <w:rsid w:val="00A607CF"/>
    <w:rsid w:val="00A92128"/>
    <w:rsid w:val="00AB7A64"/>
    <w:rsid w:val="00AC0BAA"/>
    <w:rsid w:val="00B420E4"/>
    <w:rsid w:val="00B50226"/>
    <w:rsid w:val="00B50827"/>
    <w:rsid w:val="00B5728C"/>
    <w:rsid w:val="00B6167B"/>
    <w:rsid w:val="00B66B42"/>
    <w:rsid w:val="00B8725F"/>
    <w:rsid w:val="00BB1E90"/>
    <w:rsid w:val="00BC013C"/>
    <w:rsid w:val="00C05CF1"/>
    <w:rsid w:val="00C05FAD"/>
    <w:rsid w:val="00C3737C"/>
    <w:rsid w:val="00C724AA"/>
    <w:rsid w:val="00C92F61"/>
    <w:rsid w:val="00CF561D"/>
    <w:rsid w:val="00D10253"/>
    <w:rsid w:val="00D10EBE"/>
    <w:rsid w:val="00D14640"/>
    <w:rsid w:val="00D34310"/>
    <w:rsid w:val="00D82DE5"/>
    <w:rsid w:val="00E203D2"/>
    <w:rsid w:val="00E2069B"/>
    <w:rsid w:val="00E55D22"/>
    <w:rsid w:val="00E615E1"/>
    <w:rsid w:val="00E65E8A"/>
    <w:rsid w:val="00EB5B09"/>
    <w:rsid w:val="00EC7186"/>
    <w:rsid w:val="00EF1743"/>
    <w:rsid w:val="00F12ED4"/>
    <w:rsid w:val="00F53E76"/>
    <w:rsid w:val="00F83B36"/>
    <w:rsid w:val="00FD002D"/>
    <w:rsid w:val="00FD175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A03D4"/>
  <w15:docId w15:val="{5835D8C0-E2F3-4C3D-8D31-8911A8C0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3064"/>
  </w:style>
  <w:style w:type="paragraph" w:styleId="Nadpis1">
    <w:name w:val="heading 1"/>
    <w:basedOn w:val="Normln"/>
    <w:link w:val="Nadpis1Char"/>
    <w:uiPriority w:val="9"/>
    <w:qFormat/>
    <w:rsid w:val="009C025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025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p1">
    <w:name w:val="p1"/>
    <w:basedOn w:val="Normln"/>
    <w:rsid w:val="009C02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C0256"/>
    <w:rPr>
      <w:b/>
      <w:bCs/>
    </w:rPr>
  </w:style>
  <w:style w:type="paragraph" w:customStyle="1" w:styleId="p2">
    <w:name w:val="p2"/>
    <w:basedOn w:val="Normln"/>
    <w:rsid w:val="009C02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2">
    <w:name w:val="s2"/>
    <w:basedOn w:val="Standardnpsmoodstavce"/>
    <w:rsid w:val="009C0256"/>
  </w:style>
  <w:style w:type="character" w:customStyle="1" w:styleId="s3">
    <w:name w:val="s3"/>
    <w:basedOn w:val="Standardnpsmoodstavce"/>
    <w:rsid w:val="009C0256"/>
  </w:style>
  <w:style w:type="character" w:styleId="Hypertextovodkaz">
    <w:name w:val="Hyperlink"/>
    <w:basedOn w:val="Standardnpsmoodstavce"/>
    <w:uiPriority w:val="99"/>
    <w:unhideWhenUsed/>
    <w:rsid w:val="009C0256"/>
    <w:rPr>
      <w:color w:val="0000FF"/>
      <w:u w:val="single"/>
    </w:rPr>
  </w:style>
  <w:style w:type="paragraph" w:customStyle="1" w:styleId="p3">
    <w:name w:val="p3"/>
    <w:basedOn w:val="Normln"/>
    <w:rsid w:val="009C02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C02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4">
    <w:name w:val="p4"/>
    <w:basedOn w:val="Normln"/>
    <w:rsid w:val="009C02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C0256"/>
  </w:style>
  <w:style w:type="paragraph" w:customStyle="1" w:styleId="p5">
    <w:name w:val="p5"/>
    <w:basedOn w:val="Normln"/>
    <w:rsid w:val="009C02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D69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D69C6"/>
  </w:style>
  <w:style w:type="paragraph" w:styleId="Zpat">
    <w:name w:val="footer"/>
    <w:basedOn w:val="Normln"/>
    <w:link w:val="ZpatChar"/>
    <w:uiPriority w:val="99"/>
    <w:unhideWhenUsed/>
    <w:rsid w:val="006D69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D69C6"/>
  </w:style>
  <w:style w:type="paragraph" w:customStyle="1" w:styleId="Default">
    <w:name w:val="Default"/>
    <w:rsid w:val="00003F82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877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47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alateplice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3</Pages>
  <Words>929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Blanka  Burianová</cp:lastModifiedBy>
  <cp:revision>21</cp:revision>
  <cp:lastPrinted>2025-02-26T09:33:00Z</cp:lastPrinted>
  <dcterms:created xsi:type="dcterms:W3CDTF">2020-03-26T08:34:00Z</dcterms:created>
  <dcterms:modified xsi:type="dcterms:W3CDTF">2026-11-03T07:04:00Z</dcterms:modified>
</cp:coreProperties>
</file>